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5E" w:rsidRPr="0048085E" w:rsidRDefault="0048085E" w:rsidP="0048085E">
      <w:pPr>
        <w:spacing w:after="0" w:line="240" w:lineRule="auto"/>
        <w:jc w:val="center"/>
        <w:rPr>
          <w:rFonts w:ascii="Arial" w:eastAsia="Times New Roman" w:hAnsi="Arial" w:cs="Arial"/>
          <w:sz w:val="21"/>
          <w:szCs w:val="21"/>
          <w:lang w:eastAsia="ru-RU"/>
        </w:rPr>
      </w:pPr>
      <w:r w:rsidRPr="0048085E">
        <w:rPr>
          <w:rFonts w:ascii="Arial" w:eastAsia="Times New Roman" w:hAnsi="Arial" w:cs="Arial"/>
          <w:sz w:val="21"/>
          <w:szCs w:val="21"/>
          <w:lang w:eastAsia="ru-RU"/>
        </w:rPr>
        <w:t>Министерство образования и науки Российской Федерации  (Минобрнауки России)</w:t>
      </w:r>
    </w:p>
    <w:p w:rsidR="0048085E" w:rsidRPr="0048085E" w:rsidRDefault="0048085E" w:rsidP="0048085E">
      <w:pPr>
        <w:spacing w:after="0" w:line="240" w:lineRule="auto"/>
        <w:jc w:val="center"/>
        <w:rPr>
          <w:rFonts w:ascii="Arial" w:eastAsia="Times New Roman" w:hAnsi="Arial" w:cs="Arial"/>
          <w:sz w:val="21"/>
          <w:szCs w:val="21"/>
          <w:lang w:eastAsia="ru-RU"/>
        </w:rPr>
      </w:pPr>
      <w:r w:rsidRPr="0048085E">
        <w:rPr>
          <w:rFonts w:ascii="Arial" w:eastAsia="Times New Roman" w:hAnsi="Arial" w:cs="Arial"/>
          <w:sz w:val="21"/>
          <w:szCs w:val="21"/>
          <w:lang w:eastAsia="ru-RU"/>
        </w:rPr>
        <w:t> </w:t>
      </w:r>
    </w:p>
    <w:p w:rsidR="0048085E" w:rsidRPr="0048085E" w:rsidRDefault="0048085E" w:rsidP="0048085E">
      <w:pPr>
        <w:spacing w:after="0" w:line="240" w:lineRule="auto"/>
        <w:jc w:val="center"/>
        <w:rPr>
          <w:rFonts w:ascii="Arial" w:eastAsia="Times New Roman" w:hAnsi="Arial" w:cs="Arial"/>
          <w:sz w:val="21"/>
          <w:szCs w:val="21"/>
          <w:lang w:eastAsia="ru-RU"/>
        </w:rPr>
      </w:pPr>
      <w:r w:rsidRPr="0048085E">
        <w:rPr>
          <w:rFonts w:ascii="Arial" w:eastAsia="Times New Roman" w:hAnsi="Arial" w:cs="Arial"/>
          <w:sz w:val="21"/>
          <w:szCs w:val="21"/>
          <w:lang w:eastAsia="ru-RU"/>
        </w:rPr>
        <w:t>ПРИКАЗ</w:t>
      </w:r>
    </w:p>
    <w:p w:rsidR="0048085E" w:rsidRPr="0048085E" w:rsidRDefault="0048085E" w:rsidP="0048085E">
      <w:pPr>
        <w:spacing w:after="0" w:line="240" w:lineRule="auto"/>
        <w:jc w:val="center"/>
        <w:rPr>
          <w:rFonts w:ascii="Arial" w:eastAsia="Times New Roman" w:hAnsi="Arial" w:cs="Arial"/>
          <w:sz w:val="21"/>
          <w:szCs w:val="21"/>
          <w:lang w:eastAsia="ru-RU"/>
        </w:rPr>
      </w:pPr>
      <w:r w:rsidRPr="0048085E">
        <w:rPr>
          <w:rFonts w:ascii="Arial" w:eastAsia="Times New Roman" w:hAnsi="Arial" w:cs="Arial"/>
          <w:sz w:val="18"/>
          <w:szCs w:val="18"/>
          <w:lang w:eastAsia="ru-RU"/>
        </w:rPr>
        <w:t>от 6 октября 2009 г. № 373</w:t>
      </w:r>
    </w:p>
    <w:p w:rsidR="0048085E" w:rsidRPr="0048085E" w:rsidRDefault="0048085E" w:rsidP="0048085E">
      <w:pPr>
        <w:spacing w:after="0" w:line="240" w:lineRule="auto"/>
        <w:jc w:val="center"/>
        <w:rPr>
          <w:rFonts w:ascii="Arial" w:eastAsia="Times New Roman" w:hAnsi="Arial" w:cs="Arial"/>
          <w:sz w:val="21"/>
          <w:szCs w:val="21"/>
          <w:lang w:eastAsia="ru-RU"/>
        </w:rPr>
      </w:pPr>
      <w:r w:rsidRPr="0048085E">
        <w:rPr>
          <w:rFonts w:ascii="Arial" w:eastAsia="Times New Roman" w:hAnsi="Arial" w:cs="Arial"/>
          <w:sz w:val="21"/>
          <w:szCs w:val="21"/>
          <w:lang w:eastAsia="ru-RU"/>
        </w:rPr>
        <w:t> </w:t>
      </w:r>
    </w:p>
    <w:p w:rsidR="0048085E" w:rsidRPr="0048085E" w:rsidRDefault="0048085E" w:rsidP="0048085E">
      <w:pPr>
        <w:spacing w:after="0" w:line="240" w:lineRule="auto"/>
        <w:jc w:val="center"/>
        <w:rPr>
          <w:rFonts w:ascii="Arial" w:eastAsia="Times New Roman" w:hAnsi="Arial" w:cs="Arial"/>
          <w:sz w:val="21"/>
          <w:szCs w:val="21"/>
          <w:lang w:eastAsia="ru-RU"/>
        </w:rPr>
      </w:pPr>
      <w:r w:rsidRPr="0048085E">
        <w:rPr>
          <w:rFonts w:ascii="Arial" w:eastAsia="Times New Roman" w:hAnsi="Arial" w:cs="Arial"/>
          <w:b/>
          <w:bCs/>
          <w:sz w:val="21"/>
          <w:szCs w:val="21"/>
          <w:lang w:eastAsia="ru-RU"/>
        </w:rPr>
        <w:t>Об утверждении и введении в действие федерального государственного образовательного</w:t>
      </w:r>
    </w:p>
    <w:p w:rsidR="0048085E" w:rsidRPr="0048085E" w:rsidRDefault="0048085E" w:rsidP="0048085E">
      <w:pPr>
        <w:spacing w:after="0" w:line="240" w:lineRule="auto"/>
        <w:jc w:val="center"/>
        <w:rPr>
          <w:rFonts w:ascii="Arial" w:eastAsia="Times New Roman" w:hAnsi="Arial" w:cs="Arial"/>
          <w:sz w:val="21"/>
          <w:szCs w:val="21"/>
          <w:lang w:eastAsia="ru-RU"/>
        </w:rPr>
      </w:pPr>
      <w:r w:rsidRPr="0048085E">
        <w:rPr>
          <w:rFonts w:ascii="Arial" w:eastAsia="Times New Roman" w:hAnsi="Arial" w:cs="Arial"/>
          <w:b/>
          <w:bCs/>
          <w:sz w:val="21"/>
          <w:szCs w:val="21"/>
          <w:lang w:eastAsia="ru-RU"/>
        </w:rPr>
        <w:t>стандарта начального общего образования</w:t>
      </w:r>
    </w:p>
    <w:p w:rsidR="0048085E" w:rsidRPr="0048085E" w:rsidRDefault="0048085E" w:rsidP="0048085E">
      <w:pPr>
        <w:spacing w:after="0" w:line="240" w:lineRule="auto"/>
        <w:rPr>
          <w:rFonts w:ascii="Arial" w:eastAsia="Times New Roman" w:hAnsi="Arial" w:cs="Arial"/>
          <w:sz w:val="21"/>
          <w:szCs w:val="21"/>
          <w:lang w:eastAsia="ru-RU"/>
        </w:rPr>
      </w:pPr>
      <w:r w:rsidRPr="0048085E">
        <w:rPr>
          <w:rFonts w:ascii="Arial" w:eastAsia="Times New Roman" w:hAnsi="Arial" w:cs="Arial"/>
          <w:sz w:val="21"/>
          <w:szCs w:val="21"/>
          <w:lang w:eastAsia="ru-RU"/>
        </w:rPr>
        <w:t> </w:t>
      </w:r>
    </w:p>
    <w:p w:rsidR="0048085E" w:rsidRPr="0048085E" w:rsidRDefault="0048085E" w:rsidP="0048085E">
      <w:pPr>
        <w:spacing w:after="0" w:line="240" w:lineRule="auto"/>
        <w:rPr>
          <w:rFonts w:ascii="Arial" w:eastAsia="Times New Roman" w:hAnsi="Arial" w:cs="Arial"/>
          <w:sz w:val="21"/>
          <w:szCs w:val="21"/>
          <w:lang w:eastAsia="ru-RU"/>
        </w:rPr>
      </w:pPr>
      <w:r w:rsidRPr="0048085E">
        <w:rPr>
          <w:rFonts w:ascii="Arial" w:eastAsia="Times New Roman" w:hAnsi="Arial" w:cs="Arial"/>
          <w:sz w:val="18"/>
          <w:szCs w:val="18"/>
          <w:lang w:eastAsia="ru-RU"/>
        </w:rPr>
        <w:t>Документ с изменениями, внесенными: приказом Минобрнауки России от 26 ноября 2010 года № 1241; приказом Минобрнауки России от 22 сентября 2011 года № 2357; приказом Минобрнауки России от 18 декабря 2012 года № 1060; приказом Минобрнауки России от 29 декабря 2014 года № 1643; приказом Минобрнауки России от 18 мая 2015 года № 507.</w:t>
      </w:r>
    </w:p>
    <w:p w:rsidR="0048085E" w:rsidRPr="0048085E" w:rsidRDefault="0048085E" w:rsidP="0048085E">
      <w:pPr>
        <w:spacing w:before="225" w:after="225" w:line="240" w:lineRule="auto"/>
        <w:rPr>
          <w:rFonts w:ascii="Arial" w:eastAsia="Times New Roman" w:hAnsi="Arial" w:cs="Arial"/>
          <w:sz w:val="21"/>
          <w:szCs w:val="21"/>
          <w:lang w:eastAsia="ru-RU"/>
        </w:rPr>
      </w:pPr>
      <w:r w:rsidRPr="0048085E">
        <w:rPr>
          <w:rFonts w:ascii="Arial" w:eastAsia="Times New Roman" w:hAnsi="Arial" w:cs="Arial"/>
          <w:sz w:val="21"/>
          <w:szCs w:val="21"/>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года № 466 (Собрание законодательства Российской Федерации, 2013, № 23, ст.2923; № 33, ст.4386; № 37, ст.4702; 2014, № 2, ст.126; № 6, ст.582; № 27, ст.3776), и пунктом 17 Правил разработки, утверждения федеральных</w:t>
      </w:r>
      <w:bookmarkStart w:id="0" w:name="_GoBack"/>
      <w:bookmarkEnd w:id="0"/>
      <w:r w:rsidRPr="0048085E">
        <w:rPr>
          <w:rFonts w:ascii="Arial" w:eastAsia="Times New Roman" w:hAnsi="Arial" w:cs="Arial"/>
          <w:sz w:val="21"/>
          <w:szCs w:val="21"/>
          <w:lang w:eastAsia="ru-RU"/>
        </w:rPr>
        <w:t xml:space="preserve">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года № 661 (Собрание законодательства Российской Федерации, 2013, № 3, ст.4377; 2014, № 38, ст.5096),</w:t>
      </w:r>
    </w:p>
    <w:p w:rsidR="0048085E" w:rsidRPr="0048085E" w:rsidRDefault="0048085E" w:rsidP="0048085E">
      <w:pPr>
        <w:spacing w:before="225" w:after="225" w:line="240" w:lineRule="auto"/>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rPr>
          <w:rFonts w:ascii="Arial" w:eastAsia="Times New Roman" w:hAnsi="Arial" w:cs="Arial"/>
          <w:sz w:val="21"/>
          <w:szCs w:val="21"/>
          <w:lang w:eastAsia="ru-RU"/>
        </w:rPr>
      </w:pPr>
      <w:r w:rsidRPr="0048085E">
        <w:rPr>
          <w:rFonts w:ascii="Arial" w:eastAsia="Times New Roman" w:hAnsi="Arial" w:cs="Arial"/>
          <w:sz w:val="21"/>
          <w:szCs w:val="21"/>
          <w:lang w:eastAsia="ru-RU"/>
        </w:rPr>
        <w:t>приказываю:</w:t>
      </w:r>
    </w:p>
    <w:p w:rsidR="0048085E" w:rsidRPr="0048085E" w:rsidRDefault="0048085E" w:rsidP="0048085E">
      <w:pPr>
        <w:spacing w:before="225" w:after="225" w:line="240" w:lineRule="auto"/>
        <w:rPr>
          <w:rFonts w:ascii="Arial" w:eastAsia="Times New Roman" w:hAnsi="Arial" w:cs="Arial"/>
          <w:sz w:val="21"/>
          <w:szCs w:val="21"/>
          <w:lang w:eastAsia="ru-RU"/>
        </w:rPr>
      </w:pPr>
      <w:r w:rsidRPr="0048085E">
        <w:rPr>
          <w:rFonts w:ascii="Arial" w:eastAsia="Times New Roman" w:hAnsi="Arial" w:cs="Arial"/>
          <w:sz w:val="21"/>
          <w:szCs w:val="21"/>
          <w:lang w:eastAsia="ru-RU"/>
        </w:rPr>
        <w:t>1. Утвердить прилагаемый федеральный государственный образовательный стандарт начального общего образования.</w:t>
      </w:r>
    </w:p>
    <w:p w:rsidR="0048085E" w:rsidRPr="0048085E" w:rsidRDefault="0048085E" w:rsidP="0048085E">
      <w:pPr>
        <w:spacing w:before="225" w:after="225" w:line="240" w:lineRule="auto"/>
        <w:rPr>
          <w:rFonts w:ascii="Arial" w:eastAsia="Times New Roman" w:hAnsi="Arial" w:cs="Arial"/>
          <w:sz w:val="21"/>
          <w:szCs w:val="21"/>
          <w:lang w:eastAsia="ru-RU"/>
        </w:rPr>
      </w:pPr>
      <w:r w:rsidRPr="0048085E">
        <w:rPr>
          <w:rFonts w:ascii="Arial" w:eastAsia="Times New Roman" w:hAnsi="Arial" w:cs="Arial"/>
          <w:sz w:val="21"/>
          <w:szCs w:val="21"/>
          <w:lang w:eastAsia="ru-RU"/>
        </w:rPr>
        <w:t>2. Ввести в действие с 1 января 2010 года федеральный государственный образовательный стандарт, утвержденный настоящим приказом.</w:t>
      </w:r>
    </w:p>
    <w:p w:rsidR="0048085E" w:rsidRPr="0048085E" w:rsidRDefault="0048085E" w:rsidP="0048085E">
      <w:pPr>
        <w:spacing w:before="225" w:after="225" w:line="240" w:lineRule="auto"/>
        <w:jc w:val="right"/>
        <w:rPr>
          <w:rFonts w:ascii="Arial" w:eastAsia="Times New Roman" w:hAnsi="Arial" w:cs="Arial"/>
          <w:sz w:val="21"/>
          <w:szCs w:val="21"/>
          <w:lang w:eastAsia="ru-RU"/>
        </w:rPr>
      </w:pPr>
      <w:r w:rsidRPr="0048085E">
        <w:rPr>
          <w:rFonts w:ascii="Arial" w:eastAsia="Times New Roman" w:hAnsi="Arial" w:cs="Arial"/>
          <w:sz w:val="21"/>
          <w:szCs w:val="21"/>
          <w:lang w:eastAsia="ru-RU"/>
        </w:rPr>
        <w:t>Министр А. Фурсенко</w:t>
      </w:r>
    </w:p>
    <w:p w:rsidR="0048085E" w:rsidRPr="0048085E" w:rsidRDefault="0048085E" w:rsidP="0048085E">
      <w:pPr>
        <w:spacing w:after="0" w:line="237" w:lineRule="atLeast"/>
        <w:rPr>
          <w:rFonts w:ascii="Arial" w:eastAsia="Times New Roman" w:hAnsi="Arial" w:cs="Arial"/>
          <w:sz w:val="18"/>
          <w:szCs w:val="18"/>
          <w:lang w:eastAsia="ru-RU"/>
        </w:rPr>
      </w:pPr>
      <w:r w:rsidRPr="0048085E">
        <w:rPr>
          <w:rFonts w:ascii="Arial" w:eastAsia="Times New Roman" w:hAnsi="Arial" w:cs="Arial"/>
          <w:sz w:val="18"/>
          <w:szCs w:val="18"/>
          <w:lang w:eastAsia="ru-RU"/>
        </w:rPr>
        <w:t>Зарегистрировано в Минюсте РФ 22 декабря 2009 г. № 15785</w:t>
      </w:r>
    </w:p>
    <w:p w:rsidR="0048085E" w:rsidRPr="0048085E" w:rsidRDefault="0048085E" w:rsidP="0048085E">
      <w:pPr>
        <w:spacing w:before="225" w:after="225" w:line="237" w:lineRule="atLeast"/>
        <w:rPr>
          <w:rFonts w:ascii="Arial" w:eastAsia="Times New Roman" w:hAnsi="Arial" w:cs="Arial"/>
          <w:sz w:val="18"/>
          <w:szCs w:val="18"/>
          <w:lang w:eastAsia="ru-RU"/>
        </w:rPr>
      </w:pPr>
      <w:r w:rsidRPr="0048085E">
        <w:rPr>
          <w:rFonts w:ascii="Arial" w:eastAsia="Times New Roman" w:hAnsi="Arial" w:cs="Arial"/>
          <w:sz w:val="18"/>
          <w:szCs w:val="18"/>
          <w:lang w:eastAsia="ru-RU"/>
        </w:rPr>
        <w:t>(с изменениями на 18 мая 2015 года)</w:t>
      </w:r>
    </w:p>
    <w:p w:rsidR="0048085E" w:rsidRPr="0048085E" w:rsidRDefault="0048085E" w:rsidP="0048085E">
      <w:pPr>
        <w:spacing w:before="225" w:after="225" w:line="240" w:lineRule="auto"/>
        <w:jc w:val="right"/>
        <w:rPr>
          <w:rFonts w:ascii="Arial" w:eastAsia="Times New Roman" w:hAnsi="Arial" w:cs="Arial"/>
          <w:sz w:val="21"/>
          <w:szCs w:val="21"/>
          <w:lang w:eastAsia="ru-RU"/>
        </w:rPr>
      </w:pPr>
      <w:r w:rsidRPr="0048085E">
        <w:rPr>
          <w:rFonts w:ascii="Arial" w:eastAsia="Times New Roman" w:hAnsi="Arial" w:cs="Arial"/>
          <w:sz w:val="21"/>
          <w:szCs w:val="21"/>
          <w:lang w:eastAsia="ru-RU"/>
        </w:rPr>
        <w:t> </w:t>
      </w:r>
    </w:p>
    <w:p w:rsidR="0048085E" w:rsidRPr="0048085E" w:rsidRDefault="0048085E" w:rsidP="0048085E">
      <w:pPr>
        <w:spacing w:before="225" w:after="225" w:line="240" w:lineRule="auto"/>
        <w:jc w:val="right"/>
        <w:rPr>
          <w:rFonts w:ascii="Arial" w:eastAsia="Times New Roman" w:hAnsi="Arial" w:cs="Arial"/>
          <w:sz w:val="21"/>
          <w:szCs w:val="21"/>
          <w:lang w:eastAsia="ru-RU"/>
        </w:rPr>
      </w:pPr>
      <w:r w:rsidRPr="0048085E">
        <w:rPr>
          <w:rFonts w:ascii="Arial" w:eastAsia="Times New Roman" w:hAnsi="Arial" w:cs="Arial"/>
          <w:sz w:val="21"/>
          <w:szCs w:val="21"/>
          <w:lang w:eastAsia="ru-RU"/>
        </w:rPr>
        <w:t>Приложение</w:t>
      </w:r>
    </w:p>
    <w:p w:rsidR="0048085E" w:rsidRPr="0048085E" w:rsidRDefault="0048085E" w:rsidP="0048085E">
      <w:pPr>
        <w:spacing w:before="225" w:after="225" w:line="240" w:lineRule="auto"/>
        <w:jc w:val="right"/>
        <w:rPr>
          <w:rFonts w:ascii="Arial" w:eastAsia="Times New Roman" w:hAnsi="Arial" w:cs="Arial"/>
          <w:sz w:val="21"/>
          <w:szCs w:val="21"/>
          <w:lang w:eastAsia="ru-RU"/>
        </w:rPr>
      </w:pPr>
      <w:r w:rsidRPr="0048085E">
        <w:rPr>
          <w:rFonts w:ascii="Arial" w:eastAsia="Times New Roman" w:hAnsi="Arial" w:cs="Arial"/>
          <w:sz w:val="18"/>
          <w:szCs w:val="18"/>
          <w:lang w:eastAsia="ru-RU"/>
        </w:rPr>
        <w:t>(с изменениями на 18 мая 2015 года)</w:t>
      </w:r>
    </w:p>
    <w:p w:rsidR="0048085E" w:rsidRPr="0048085E" w:rsidRDefault="0048085E" w:rsidP="0048085E">
      <w:pPr>
        <w:spacing w:after="0" w:line="270" w:lineRule="atLeast"/>
        <w:jc w:val="center"/>
        <w:outlineLvl w:val="2"/>
        <w:rPr>
          <w:rFonts w:ascii="Arial" w:eastAsia="Times New Roman" w:hAnsi="Arial" w:cs="Arial"/>
          <w:sz w:val="27"/>
          <w:szCs w:val="27"/>
          <w:lang w:eastAsia="ru-RU"/>
        </w:rPr>
      </w:pPr>
      <w:r w:rsidRPr="0048085E">
        <w:rPr>
          <w:rFonts w:ascii="Arial" w:eastAsia="Times New Roman" w:hAnsi="Arial" w:cs="Arial"/>
          <w:b/>
          <w:bCs/>
          <w:sz w:val="27"/>
          <w:szCs w:val="27"/>
          <w:lang w:eastAsia="ru-RU"/>
        </w:rPr>
        <w:t>Федеральный государственный образовательный</w:t>
      </w:r>
    </w:p>
    <w:p w:rsidR="0048085E" w:rsidRPr="0048085E" w:rsidRDefault="0048085E" w:rsidP="0048085E">
      <w:pPr>
        <w:spacing w:after="0" w:line="270" w:lineRule="atLeast"/>
        <w:jc w:val="center"/>
        <w:outlineLvl w:val="2"/>
        <w:rPr>
          <w:rFonts w:ascii="Arial" w:eastAsia="Times New Roman" w:hAnsi="Arial" w:cs="Arial"/>
          <w:sz w:val="27"/>
          <w:szCs w:val="27"/>
          <w:lang w:eastAsia="ru-RU"/>
        </w:rPr>
      </w:pPr>
      <w:r w:rsidRPr="0048085E">
        <w:rPr>
          <w:rFonts w:ascii="Arial" w:eastAsia="Times New Roman" w:hAnsi="Arial" w:cs="Arial"/>
          <w:b/>
          <w:bCs/>
          <w:sz w:val="27"/>
          <w:szCs w:val="27"/>
          <w:lang w:eastAsia="ru-RU"/>
        </w:rPr>
        <w:t>стандарт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b/>
          <w:bCs/>
          <w:sz w:val="18"/>
          <w:szCs w:val="18"/>
          <w:lang w:eastAsia="ru-RU"/>
        </w:rPr>
        <w:t>I. Общие положения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[1].</w:t>
      </w:r>
      <w:bookmarkStart w:id="1" w:name="_ftnref1"/>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Стандарт включает в себя требования: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к результатам освоения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[2].</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4. Начальное общее образование может быть получено:</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в организациях, осуществляющих образовательную деятельность (в очной, очно-заочной или заочной форме);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вне организаций, осуществляющих образовательную деятельность, в форме семейного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Допускается сочетание различных форм получения образования и форм обучения.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5. Стандарт разработан с учетом региональных, национальных и этнокультурных особенностей народов Российской Федерации.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6. Стандарт направлен на обеспечение: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равных возможностей получения качественного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единства образовательного пространства Российской Федерации;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N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7. В основе Стандарта лежит системно-деятельностный подход, который предполагает:</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xml:space="preserve">–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признание </w:t>
      </w:r>
      <w:r w:rsidRPr="0048085E">
        <w:rPr>
          <w:rFonts w:ascii="Arial" w:eastAsia="Times New Roman" w:hAnsi="Arial" w:cs="Arial"/>
          <w:sz w:val="21"/>
          <w:szCs w:val="21"/>
          <w:lang w:eastAsia="ru-RU"/>
        </w:rPr>
        <w:lastRenderedPageBreak/>
        <w:t>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N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обеспечение преемственности дошкольного, начального общего, основного и среднего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N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8. В соответствии со Стандартом при получении начального общего образования осуществляется: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N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становление основ гражданской идентичности и мировоззрения обучающихся;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N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укрепление физического и духовного здоровья обучающихся. Стандарт ориентирован на становление личностных характеристик выпускника («портрет выпускника начальной школы»):</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любящий свой народ, свой край и свою Родину;</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уважающий и принимающий ценности семьи и общества;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любознательный, активно и заинтересованно познающий мир;</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владеющий основами умения учиться, способный к организации собственной деятельности;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готовый самостоятельно действовать и отвечать за свои поступки перед семьей и обществом;</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доброжелательный, умеющий слушать и слышать собеседника, обосновывать свою позицию, высказывать свое мнение;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выполняющий правила здорового и безопасного для себя и окружающих образа жизни.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b/>
          <w:bCs/>
          <w:sz w:val="21"/>
          <w:szCs w:val="21"/>
          <w:lang w:eastAsia="ru-RU"/>
        </w:rPr>
        <w:lastRenderedPageBreak/>
        <w:t>II. Требования к результатам освоения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10. Личностные результаты освоения основной образовательной программы начального общего образования должны отражать: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формирование уважительного отношения к иному мнению, истории и культуре других народов;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4) овладение начальными навыками адаптации в динамично изменяющемся и развивающемся мире;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7) формирование эстетических потребностей, ценностей и чувств;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11. Метапредметные результаты освоения основной образовательной программы начального общего образования должны отражать: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овладение способностью принимать и сохранять цели и задачи учебной деятельности, поиска средств ее осуществления;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2) освоение способов решения проблем творческого и поискового характера;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5) освоение начальных форм познавательной и личностной рефлексии;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13) готовность конструктивно разрешать конфликты посредством учета интересов сторон и сотрудничества;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b/>
          <w:bCs/>
          <w:sz w:val="21"/>
          <w:szCs w:val="21"/>
          <w:lang w:eastAsia="ru-RU"/>
        </w:rPr>
        <w:t>12.1. Филология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b/>
          <w:bCs/>
          <w:sz w:val="21"/>
          <w:szCs w:val="21"/>
          <w:lang w:eastAsia="ru-RU"/>
        </w:rPr>
        <w:t>Русский язык. Родной язык:</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b/>
          <w:bCs/>
          <w:sz w:val="21"/>
          <w:szCs w:val="21"/>
          <w:lang w:eastAsia="ru-RU"/>
        </w:rPr>
        <w:t>Литературное чтение. Литературное чтение на родном языке: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b/>
          <w:bCs/>
          <w:sz w:val="21"/>
          <w:szCs w:val="21"/>
          <w:lang w:eastAsia="ru-RU"/>
        </w:rPr>
        <w:t>Иностранный язык:</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b/>
          <w:bCs/>
          <w:sz w:val="21"/>
          <w:szCs w:val="21"/>
          <w:lang w:eastAsia="ru-RU"/>
        </w:rPr>
        <w:t>12.2. Математика и информатика: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5) приобретение первоначальных представлений о компьютерной грамотности.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b/>
          <w:bCs/>
          <w:sz w:val="21"/>
          <w:szCs w:val="21"/>
          <w:lang w:eastAsia="ru-RU"/>
        </w:rPr>
        <w:t>12.3. Обществознание и естествознание (Окружающий мир):</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понимание особой роли России в мировой истории, воспитание чувства гордости за национальные свершения, открытия, победы;</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5) развитие навыков устанавливать и выявлять причинно-следственные связи в окружающем мире.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b/>
          <w:bCs/>
          <w:sz w:val="21"/>
          <w:szCs w:val="21"/>
          <w:lang w:eastAsia="ru-RU"/>
        </w:rPr>
        <w:t>12.4. Основы религиозных культур и светской этики [3]: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18 декабря 2012 года № 1060.)</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готовность к нравственному самосовершенствованию, духовному саморазвитию;</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понимание значения нравственности, веры и религии в жизни человека и общества;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5) первоначальные представления об исторической роли традиционных религий в становлении российской государственности;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7) осознание ценности человеческой жизни.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b/>
          <w:bCs/>
          <w:sz w:val="21"/>
          <w:szCs w:val="21"/>
          <w:lang w:eastAsia="ru-RU"/>
        </w:rPr>
        <w:t>12.5. Искусство</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b/>
          <w:bCs/>
          <w:sz w:val="21"/>
          <w:szCs w:val="21"/>
          <w:lang w:eastAsia="ru-RU"/>
        </w:rPr>
        <w:t>Изобразительное искусство:</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овладение практическими умениями и навыками в восприятии, анализе и оценке произведений искусства;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b/>
          <w:bCs/>
          <w:sz w:val="21"/>
          <w:szCs w:val="21"/>
          <w:lang w:eastAsia="ru-RU"/>
        </w:rPr>
        <w:t>Музыка: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умение воспринимать музыку и выражать свое отношение к музыкальному произведению;</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b/>
          <w:bCs/>
          <w:sz w:val="21"/>
          <w:szCs w:val="21"/>
          <w:lang w:eastAsia="ru-RU"/>
        </w:rPr>
        <w:t>12.6. Технология: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усвоение первоначальных представлений о материальной культуре как продукте предметно-преобразующей деятельности человека;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b/>
          <w:bCs/>
          <w:sz w:val="21"/>
          <w:szCs w:val="21"/>
          <w:lang w:eastAsia="ru-RU"/>
        </w:rPr>
        <w:lastRenderedPageBreak/>
        <w:t>12.7. Физическая культура: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числеподготовка к выполнению нормативов Всероссийского физкультурно-спортивного комплекса «Готов к труду и обороне» (ГТО).</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системы знаний и представлений о природе, обществе, человеке, технологии;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обобщенных способов деятельности, умений в учебно-познавательной и практической деятельности;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коммуникативных и информационных умений;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системы знаний об основах здорового и безопасного образа жизни.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итоговой оценке должны быть выделены две составляющие: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ценностные ориентации обучающегося;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индивидуальные личностные характеристики, в том числе патриотизм, толерантность, гуманизм и др.</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b/>
          <w:bCs/>
          <w:sz w:val="21"/>
          <w:szCs w:val="21"/>
          <w:lang w:eastAsia="ru-RU"/>
        </w:rPr>
        <w:t>III. Требования к структуре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 предыдущую редакцию)</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 предыдущую редакцию)</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Целевой раздел включает:</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пояснительную записку;</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планируемые результаты освоения обучающимися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 систему оценки достижения планируемых результатов освоения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программу формирования универсальных учебных действий у обучающихся при получении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программы отдельных учебных предметов, курсов и курсов внеурочной деятельности;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программу духовно-нравственного развития, воспитания обучающихся при получении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N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программу формирования экологической культуры, здорового и безопасного образа жизни;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программу коррекционной работы.</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Организационный раздел включает:</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учебный план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план внеурочной деятельности, календарный учебный график;</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N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систему условий реализации основной образовательной программы в соответствии с требованиями Стандарта.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(Пункт в редакции, введенной в действие приказом Минобрнауки России от 22 сентября 2011 года № 2357.)</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26 ноября 2010 года № 1241; в редакции, введенной в действие с 21 февраля 2015 года приказом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26 ноября 2010 года № 1241; в редакции, введенной в действие с 21 февраля 2015 года приказом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 (В ред. приказа Минобрнауки России от 26 ноября 2010 года № 1241):</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учебные курсы, обеспечивающие различные интересы обучающихся, в том числе этнокультурные (В ред. приказа Минобрнауки России от 26 ноября 2010 года № 1241);</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внеурочная деятельность (В ред. приказа Минобрнауки России от 26 ноября 2010 года № 1241).</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 (см. предыдущую редакцию)</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19. Требования к разделам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19.1. Пояснительная записка должна раскрывать: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принципы и подходы к формированию основной образовательной программы начального общего образования и состава участниковобразовательных отношений конкретной организации, осуществляющей образовательную деятельность;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общую характеристику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4) общие подходы к организации внеурочной деятельности.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22 сентября 2011 года № 2357)</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19.2. Планируемые результаты освоения основной образовательной программы начального общего образования должны:</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1) обеспечивать связь между требованиями Стандарта, образовательной деятельностью и системой оценки результатов освоения основнойобразовательной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Основная образовательная программа начального общего образования может включать как один, так и несколько учебных планов.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8085E" w:rsidRPr="0048085E" w:rsidRDefault="0048085E" w:rsidP="0048085E">
      <w:pPr>
        <w:spacing w:after="0"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 </w:t>
      </w:r>
    </w:p>
    <w:p w:rsidR="0048085E" w:rsidRPr="0048085E" w:rsidRDefault="0048085E" w:rsidP="0048085E">
      <w:pPr>
        <w:spacing w:after="0"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w:t>
      </w:r>
    </w:p>
    <w:p w:rsidR="0048085E" w:rsidRPr="0048085E" w:rsidRDefault="0048085E" w:rsidP="0048085E">
      <w:pPr>
        <w:spacing w:after="0"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Обязательные предметные области и основные задачи реализации содержания предметных областей приведены в таблице: </w:t>
      </w:r>
    </w:p>
    <w:p w:rsidR="0048085E" w:rsidRPr="0048085E" w:rsidRDefault="0048085E" w:rsidP="0048085E">
      <w:pPr>
        <w:spacing w:after="0"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 </w:t>
      </w:r>
    </w:p>
    <w:p w:rsidR="0048085E" w:rsidRPr="0048085E" w:rsidRDefault="0048085E" w:rsidP="0048085E">
      <w:pPr>
        <w:spacing w:before="225" w:after="225" w:line="240" w:lineRule="auto"/>
        <w:rPr>
          <w:rFonts w:ascii="Arial" w:eastAsia="Times New Roman" w:hAnsi="Arial" w:cs="Arial"/>
          <w:sz w:val="21"/>
          <w:szCs w:val="21"/>
          <w:lang w:eastAsia="ru-RU"/>
        </w:rPr>
      </w:pPr>
      <w:r w:rsidRPr="0048085E">
        <w:rPr>
          <w:rFonts w:ascii="Arial" w:eastAsia="Times New Roman" w:hAnsi="Arial" w:cs="Arial"/>
          <w:sz w:val="21"/>
          <w:szCs w:val="21"/>
          <w:lang w:eastAsia="ru-RU"/>
        </w:rPr>
        <w:t> </w:t>
      </w:r>
      <w:r w:rsidRPr="0048085E">
        <w:rPr>
          <w:rFonts w:ascii="Arial" w:eastAsia="Times New Roman" w:hAnsi="Arial" w:cs="Arial"/>
          <w:noProof/>
          <w:sz w:val="21"/>
          <w:szCs w:val="21"/>
          <w:lang w:eastAsia="ru-RU"/>
        </w:rPr>
        <w:drawing>
          <wp:inline distT="0" distB="0" distL="0" distR="0" wp14:anchorId="3FB4D21D" wp14:editId="20C32A50">
            <wp:extent cx="7191375" cy="7429500"/>
            <wp:effectExtent l="0" t="0" r="9525" b="0"/>
            <wp:docPr id="2" name="Рисунок 2" descr="Предметные области ФГОС Н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едметные области ФГОС НОО"/>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1375" cy="7429500"/>
                    </a:xfrm>
                    <a:prstGeom prst="rect">
                      <a:avLst/>
                    </a:prstGeom>
                    <a:noFill/>
                    <a:ln>
                      <a:noFill/>
                    </a:ln>
                  </pic:spPr>
                </pic:pic>
              </a:graphicData>
            </a:graphic>
          </wp:inline>
        </w:drawing>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Количество учебных занятий за 4 учебных года не может составлять менее 2904 часов и более 3345 часов.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22 сентября 2011 года № 2357.)</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(В ред. приказа Минобрнауки России от 29 декабря 2014 года N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учебные занятия для углубленного изучения отдельных обязательных учебных предметов;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учебные занятия, обеспечивающие различные интересы обучающихся, в том числе этнокультурные.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26 ноября 2010 года № 1241.)</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19.4. Программа формирования универсальных учебных действий у обучающихся при получении начального общего образования должна содержать: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описание ценностных ориентиров содержания образования при получении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N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связь универсальных учебных действий с содержанием учебных предметов;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характеристики личностных, регулятивных, познавательных, коммуникативных универсальных учебных действий обучающихся;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типовые задачи формирования личностных, регулятивных, познавательных, коммуникативных универсальных учебных действий;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Программы отдельных учебных предметов, курсов разрабатываются на основе: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требований к результатам освоения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программы формирования универсальных учебных действий.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Программы отдельных учебных предметов, курсов должны содержать: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общую характеристику учебного предмета, курса;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3) описание места учебного предмета, курса в учебном плане;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4) описание ценностных ориентиров содержания учебного предмета;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5) личностные, метапредметные и предметные результаты освоения конкретного учебного предмета, курса;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6) содержание учебного предмета, курса;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7) тематическое планирование с определением основных видов учебной деятельности обучающихся;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8) описание материально-технического обеспечения образовательной деятельности.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N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создание системы воспитательных мероприятий, позволяющих обучающемуся осваивать и на практике использовать полученные знания;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формирование у обучающегося активной деятельностной позиции.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19.7. Программа формирования экологической культуры, здорового и безопасного образа жизни должна обеспечивать: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формирование познавательного интереса и бережного отношения к природе;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формирование установок на использование здорового питания;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соблюдение здоровьесозидающих режимов дня;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становление умений противостояния вовлечению в табакокурение, употребление алкоголя, наркотических и сильнодействующих веществ;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Программа формирования экологической культуры, здорового и безопасного образа жизни должна содержать: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(Подпункт в редакции, введенной в действие с 21 февраля 2015 года приказом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N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(Подпункт в редакции, введенной в действие с 21 февраля 2015 года приказом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22 сентября 2011 года № 2357.)</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Программа коррекционной работы должна обеспечивать: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Программа коррекционной работы должна содержать: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перечень, содержание и план реализации индивидуально ориентированныхкоррекционных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планируемые результаты коррекционной работы.</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5) позволять осуществлять оценку динамики учебных достижений обучающихся.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xml:space="preserve">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w:t>
      </w:r>
      <w:r w:rsidRPr="0048085E">
        <w:rPr>
          <w:rFonts w:ascii="Arial" w:eastAsia="Times New Roman" w:hAnsi="Arial" w:cs="Arial"/>
          <w:sz w:val="21"/>
          <w:szCs w:val="21"/>
          <w:lang w:eastAsia="ru-RU"/>
        </w:rPr>
        <w:lastRenderedPageBreak/>
        <w:t>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22 сентября 2011 года № 2357)</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даты начала и окончания учебного года;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продолжительность учебного года, четвертей (триместров);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сроки и продолжительность каникул;</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сроки проведения промежуточных аттестаций.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N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N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Система условий должна содержать: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механизмы достижения целевых ориентиров в системе условий;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сетевой график (дорожную карту) по формированию необходимой системы условий;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контроль за состоянием системы условий.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22 сентября 2011 года № 2357)</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b/>
          <w:bCs/>
          <w:sz w:val="21"/>
          <w:szCs w:val="21"/>
          <w:lang w:eastAsia="ru-RU"/>
        </w:rPr>
        <w:t>IV. Требования к условиям реализации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гарантирующей охрану и укрепление физического, психологического и социального здоровья обучающихся;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комфортной по отношению к обучающимся и педагогическим работникам.</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работы с одарёнными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учётом особенностей субъекта Российской Федерации;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использования в образовательной деятельности современных образовательных технологий деятельностного типа;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эффективной самостоятельной работы обучающихся при поддержке педагогических работников;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 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23. Требования к кадровым условиям реализации основной образовательной программы начального общего образования включают:</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укомплектованность организации, осуществляющей образовательную деятельность педагогическими, руководящими и иными работниками;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уровень квалификации педагогических и иных работников организации, осуществляющей образовательную деятельность;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непрерывность профессионального развития педагогических работников организации, осуществляющей образовательную деятельность.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18 мая 2015 года № 507.)</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xml:space="preserve">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w:t>
      </w:r>
      <w:r w:rsidRPr="0048085E">
        <w:rPr>
          <w:rFonts w:ascii="Arial" w:eastAsia="Times New Roman" w:hAnsi="Arial" w:cs="Arial"/>
          <w:sz w:val="21"/>
          <w:szCs w:val="21"/>
          <w:lang w:eastAsia="ru-RU"/>
        </w:rPr>
        <w:lastRenderedPageBreak/>
        <w:t>мониторинговых исследований результатов образовательной деятельности и эффективности инноваций.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24. Финансовые условия реализации основной образовательной программы начального общего образования должны:</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обеспечивать организации, осуществляющей образовательную деятельность возможность исполнения требований Стандарта;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года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[4].</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возможность достижения обучающимися установленных Стандартом требований к результатам освоения основной образовательной программыначального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соблюдение: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санитарно-бытовых условий (наличие оборудованных гардеробов, санузлов, мест личной гигиены и т. д.);</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социально-бытовых условий (наличие оборудованного рабочего места, учительской, комнаты психологической разгрузки и т. д.);</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пожарной и электробезопасности;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требований охраны труда;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своевременных сроков и необходимых объемов текущего и капитального ремонта;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[5]</w:t>
      </w:r>
      <w:hyperlink r:id="rId5" w:anchor="_ftn1" w:history="1">
        <w:r w:rsidRPr="0048085E">
          <w:rPr>
            <w:rFonts w:ascii="Arial" w:eastAsia="Times New Roman" w:hAnsi="Arial" w:cs="Arial"/>
            <w:sz w:val="21"/>
            <w:szCs w:val="21"/>
            <w:lang w:eastAsia="ru-RU"/>
          </w:rPr>
          <w:br/>
        </w:r>
      </w:hyperlink>
      <w:bookmarkEnd w:id="1"/>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помещениям библиотек (площадь, размещение рабочих зон, наличие читального зала, число читательских мест, медиатеки);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актовому залу;</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спортивным залам, бассейнам, игровому и спортивному оборудованию;</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помещениям для медицинского персонала;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мебели, офисному оснащению и хозяйственному инвентарю;</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Материально-техническое и информационное оснащение образовательной деятельности должно обеспечивать возможность: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получения информации различными способами (поиск информации в сети Интернет, работа в библиотеке и др.);</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наблюдений (включая наблюдение микрообъектов), определение местонахождения, наглядного представления и анализа данных;</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использования цифровых планов и карт, спутниковых изображений;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создания материальных объектов, в том числе произведений искусства;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обработки материалов и информации с использованием технологических инструментов;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проектирования и конструирования, в том числе моделей с цифровым управлением и обратной связью;</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исполнения, сочинения и аранжировки музыкальных произведений с применением традиционных инструментов и цифровых технологий;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физического развития, участия в спортивных соревнованиях и играх;</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планирования учебной деятельности, фиксирования его реализации в целом и отдельных этапов (выступлений, дискуссий, экспериментов);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размещения своих материалов и работ в информационной среде организации, осуществляющей образовательную деятельность;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проведения массовых мероприятий, собраний, представлений;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организации отдыха и питания.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При этом материально-техническое обеспечение образовательной деятельности по выбранным видам искусства должно включать: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концертный зал;</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помещения для репетиций;</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помещения для содержания, обслуживания и ремонта музыкальных инструментов;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аудитории для индивидуальных и групповых занятий (от 2 до 20 человек);</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хоровые классы;</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 классы, оборудованные специальными станками;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специальные аудитории, оборудованные персональными компьютерами, MIDI-клавиатурами и соответствующим программным обеспечением;</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аудио- и видеофонды звукозаписывающей и звукопроизводящей аппаратуры;</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музыкальные инструменты (фортепиано, орган, комплекты оркестровых струнных инструментов, оркестровых духовых и ударных инструментов,инструментов народного оркестра, а также пульты и другие музыкальные инструменты).</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18 мая 2015 года № 507)</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26. Информационно-образовательная среда организации, осуществляющейобразовательную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планирование образовательной деятельности;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фиксацию хода образовательной деятельности и результатов освоения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(В ред. приказа Минобрнауки России от 29 декабря 2014 года N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[6].</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Требования к учебно-методическому обеспечению образовательной деятельности включают:</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N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учет специфики возрастного психофизического развития обучающихся;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диверсификацию уровней психолого-педагогического сопровождения (индивидуальный, групповой, уровень класса, уровень организации);</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–вариативность форм психолого-педагогического сопровождения участников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(В ред. приказа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_____________________________________________________________</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[1] Пункт 6 статьи 2 Федерального закона от 29 декабря 2012 года № 273-ФЗ «Об образовании в Российской Федерации» (Сноска в редакции, введенной в действие с 21 февраля 2015 года приказом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[2] С учетом положений части 2 статьи 11 Федерального закона от 29 декабря 2012 года № 273-ФЗ «Об образовании в Российской Федерации». (Сноска дополнительно включена с 21 февраля 2015 года приказом Минобрнауки России от 29 декабря 2014 года № 1643.)</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[3]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(Сноска дополнительно включена с 5 марта 2013 года приказом Минобрнауки России от 18 декабря 2012 года № 1060.)</w:t>
      </w:r>
    </w:p>
    <w:p w:rsidR="0048085E" w:rsidRPr="0048085E" w:rsidRDefault="0048085E" w:rsidP="0048085E">
      <w:pPr>
        <w:spacing w:before="225" w:after="225"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lastRenderedPageBreak/>
        <w:t>[4] С учетом положений части 2 статьи 99 Федерального закона от 29 декабря 2012 года № 273-ФЗ «Об образовании в Российской Федерации» законодательства (Сноска в редакции, введенной в действие с 21 февраля 2015 года приказом Минобрнауки России от 29 декабря 2014 года № 1643.)  </w:t>
      </w:r>
    </w:p>
    <w:p w:rsidR="0048085E" w:rsidRPr="0048085E" w:rsidRDefault="0048085E" w:rsidP="0048085E">
      <w:pPr>
        <w:spacing w:after="0"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[5] Статья 15 Федерального закона от 24 ноября 1995 года № 181-ФЗ «О социальной защите инвалидов в Российской Федерации» </w:t>
      </w:r>
    </w:p>
    <w:p w:rsidR="0048085E" w:rsidRPr="0048085E" w:rsidRDefault="0048085E" w:rsidP="0048085E">
      <w:pPr>
        <w:spacing w:after="0" w:line="240" w:lineRule="auto"/>
        <w:jc w:val="both"/>
        <w:rPr>
          <w:rFonts w:ascii="Arial" w:eastAsia="Times New Roman" w:hAnsi="Arial" w:cs="Arial"/>
          <w:sz w:val="21"/>
          <w:szCs w:val="21"/>
          <w:lang w:eastAsia="ru-RU"/>
        </w:rPr>
      </w:pPr>
      <w:r w:rsidRPr="0048085E">
        <w:rPr>
          <w:rFonts w:ascii="Arial" w:eastAsia="Times New Roman" w:hAnsi="Arial" w:cs="Arial"/>
          <w:sz w:val="21"/>
          <w:szCs w:val="21"/>
          <w:lang w:eastAsia="ru-RU"/>
        </w:rPr>
        <w:t> </w:t>
      </w:r>
    </w:p>
    <w:p w:rsidR="0048085E" w:rsidRPr="0048085E" w:rsidRDefault="0048085E" w:rsidP="0048085E">
      <w:pPr>
        <w:spacing w:after="0" w:line="240" w:lineRule="auto"/>
        <w:rPr>
          <w:rFonts w:ascii="Arial" w:eastAsia="Times New Roman" w:hAnsi="Arial" w:cs="Arial"/>
          <w:sz w:val="21"/>
          <w:szCs w:val="21"/>
          <w:lang w:eastAsia="ru-RU"/>
        </w:rPr>
      </w:pPr>
      <w:r w:rsidRPr="0048085E">
        <w:rPr>
          <w:rFonts w:ascii="Arial" w:eastAsia="Times New Roman" w:hAnsi="Arial" w:cs="Arial"/>
          <w:sz w:val="21"/>
          <w:szCs w:val="21"/>
          <w:lang w:eastAsia="ru-RU"/>
        </w:rPr>
        <w:t>[6] Федеральный закон от 27 июля 2006 года № 149-ФЗ «Об информации, информационных технологиях и о защите информации», Федеральный закон от 27 июля 2006 года № 152-ФЗ «О персональных данных».</w:t>
      </w:r>
    </w:p>
    <w:p w:rsidR="00161663" w:rsidRPr="0048085E" w:rsidRDefault="0048085E"/>
    <w:sectPr w:rsidR="00161663" w:rsidRPr="00480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63"/>
    <w:rsid w:val="00270242"/>
    <w:rsid w:val="0048085E"/>
    <w:rsid w:val="007F7771"/>
    <w:rsid w:val="0087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EAADA-8A83-4398-A7EE-10DFDF6F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047328">
      <w:bodyDiv w:val="1"/>
      <w:marLeft w:val="0"/>
      <w:marRight w:val="0"/>
      <w:marTop w:val="0"/>
      <w:marBottom w:val="0"/>
      <w:divBdr>
        <w:top w:val="none" w:sz="0" w:space="0" w:color="auto"/>
        <w:left w:val="none" w:sz="0" w:space="0" w:color="auto"/>
        <w:bottom w:val="none" w:sz="0" w:space="0" w:color="auto"/>
        <w:right w:val="none" w:sz="0" w:space="0" w:color="auto"/>
      </w:divBdr>
      <w:divsChild>
        <w:div w:id="562761398">
          <w:marLeft w:val="0"/>
          <w:marRight w:val="0"/>
          <w:marTop w:val="0"/>
          <w:marBottom w:val="0"/>
          <w:divBdr>
            <w:top w:val="none" w:sz="0" w:space="0" w:color="auto"/>
            <w:left w:val="none" w:sz="0" w:space="0" w:color="auto"/>
            <w:bottom w:val="none" w:sz="0" w:space="0" w:color="auto"/>
            <w:right w:val="none" w:sz="0" w:space="0" w:color="auto"/>
          </w:divBdr>
          <w:divsChild>
            <w:div w:id="2074353918">
              <w:marLeft w:val="0"/>
              <w:marRight w:val="0"/>
              <w:marTop w:val="0"/>
              <w:marBottom w:val="0"/>
              <w:divBdr>
                <w:top w:val="none" w:sz="0" w:space="0" w:color="auto"/>
                <w:left w:val="none" w:sz="0" w:space="0" w:color="auto"/>
                <w:bottom w:val="none" w:sz="0" w:space="0" w:color="auto"/>
                <w:right w:val="none" w:sz="0" w:space="0" w:color="auto"/>
              </w:divBdr>
            </w:div>
            <w:div w:id="867835593">
              <w:marLeft w:val="0"/>
              <w:marRight w:val="0"/>
              <w:marTop w:val="0"/>
              <w:marBottom w:val="0"/>
              <w:divBdr>
                <w:top w:val="none" w:sz="0" w:space="0" w:color="auto"/>
                <w:left w:val="none" w:sz="0" w:space="0" w:color="auto"/>
                <w:bottom w:val="none" w:sz="0" w:space="0" w:color="auto"/>
                <w:right w:val="none" w:sz="0" w:space="0" w:color="auto"/>
              </w:divBdr>
            </w:div>
          </w:divsChild>
        </w:div>
        <w:div w:id="991640715">
          <w:marLeft w:val="0"/>
          <w:marRight w:val="0"/>
          <w:marTop w:val="0"/>
          <w:marBottom w:val="0"/>
          <w:divBdr>
            <w:top w:val="none" w:sz="0" w:space="0" w:color="auto"/>
            <w:left w:val="none" w:sz="0" w:space="0" w:color="auto"/>
            <w:bottom w:val="none" w:sz="0" w:space="0" w:color="auto"/>
            <w:right w:val="none" w:sz="0" w:space="0" w:color="auto"/>
          </w:divBdr>
          <w:divsChild>
            <w:div w:id="1436555855">
              <w:marLeft w:val="0"/>
              <w:marRight w:val="0"/>
              <w:marTop w:val="0"/>
              <w:marBottom w:val="0"/>
              <w:divBdr>
                <w:top w:val="none" w:sz="0" w:space="0" w:color="auto"/>
                <w:left w:val="none" w:sz="0" w:space="0" w:color="auto"/>
                <w:bottom w:val="none" w:sz="0" w:space="0" w:color="auto"/>
                <w:right w:val="none" w:sz="0" w:space="0" w:color="auto"/>
              </w:divBdr>
            </w:div>
            <w:div w:id="1421871481">
              <w:marLeft w:val="0"/>
              <w:marRight w:val="0"/>
              <w:marTop w:val="0"/>
              <w:marBottom w:val="0"/>
              <w:divBdr>
                <w:top w:val="none" w:sz="0" w:space="0" w:color="auto"/>
                <w:left w:val="none" w:sz="0" w:space="0" w:color="auto"/>
                <w:bottom w:val="none" w:sz="0" w:space="0" w:color="auto"/>
                <w:right w:val="none" w:sz="0" w:space="0" w:color="auto"/>
              </w:divBdr>
            </w:div>
            <w:div w:id="56174192">
              <w:marLeft w:val="0"/>
              <w:marRight w:val="0"/>
              <w:marTop w:val="0"/>
              <w:marBottom w:val="0"/>
              <w:divBdr>
                <w:top w:val="none" w:sz="0" w:space="0" w:color="auto"/>
                <w:left w:val="none" w:sz="0" w:space="0" w:color="auto"/>
                <w:bottom w:val="none" w:sz="0" w:space="0" w:color="auto"/>
                <w:right w:val="none" w:sz="0" w:space="0" w:color="auto"/>
              </w:divBdr>
            </w:div>
          </w:divsChild>
        </w:div>
        <w:div w:id="674576825">
          <w:marLeft w:val="0"/>
          <w:marRight w:val="0"/>
          <w:marTop w:val="0"/>
          <w:marBottom w:val="0"/>
          <w:divBdr>
            <w:top w:val="none" w:sz="0" w:space="0" w:color="auto"/>
            <w:left w:val="none" w:sz="0" w:space="0" w:color="auto"/>
            <w:bottom w:val="none" w:sz="0" w:space="0" w:color="auto"/>
            <w:right w:val="none" w:sz="0" w:space="0" w:color="auto"/>
          </w:divBdr>
          <w:divsChild>
            <w:div w:id="7967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lyakhinalg\Documents\%D0%A4%D0%93%D0%9E%D0%A1%20%D1%81%20%D0%B8%D0%B7%D0%BC%D0%B5%D0%BD%D0%B5%D0%BD%D0%B8%D1%8F%D0%BC%D0%B8\%D0%A4%D0%93%D0%9E%D0%A1%20%D0%9D%D0%9E%D0%9E.docx"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12219</Words>
  <Characters>69652</Characters>
  <Application>Microsoft Office Word</Application>
  <DocSecurity>0</DocSecurity>
  <Lines>580</Lines>
  <Paragraphs>163</Paragraphs>
  <ScaleCrop>false</ScaleCrop>
  <Company/>
  <LinksUpToDate>false</LinksUpToDate>
  <CharactersWithSpaces>81708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2018-03-11T17:27:00Z</dcterms:created>
  <dcterms:modified xsi:type="dcterms:W3CDTF">2018-03-11T17:28:00Z</dcterms:modified>
</cp:coreProperties>
</file>